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885" w:tblpY="5386"/>
        <w:tblW w:w="10602" w:type="dxa"/>
        <w:tblLook w:val="04A0" w:firstRow="1" w:lastRow="0" w:firstColumn="1" w:lastColumn="0" w:noHBand="0" w:noVBand="1"/>
      </w:tblPr>
      <w:tblGrid>
        <w:gridCol w:w="1238"/>
        <w:gridCol w:w="2238"/>
        <w:gridCol w:w="3910"/>
        <w:gridCol w:w="3216"/>
      </w:tblGrid>
      <w:tr w:rsidR="00625BFA" w:rsidRPr="002A7A11" w:rsidTr="003A6E85">
        <w:trPr>
          <w:trHeight w:val="503"/>
        </w:trPr>
        <w:tc>
          <w:tcPr>
            <w:tcW w:w="1238" w:type="dxa"/>
          </w:tcPr>
          <w:p w:rsidR="00625BFA" w:rsidRPr="002A7A11" w:rsidRDefault="00625BFA" w:rsidP="00625BFA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2A7A11">
              <w:rPr>
                <w:rFonts w:cstheme="minorHAnsi"/>
                <w:b/>
              </w:rPr>
              <w:t>DIN</w:t>
            </w:r>
          </w:p>
        </w:tc>
        <w:tc>
          <w:tcPr>
            <w:tcW w:w="2238" w:type="dxa"/>
          </w:tcPr>
          <w:p w:rsidR="00625BFA" w:rsidRPr="002A7A11" w:rsidRDefault="00625BFA" w:rsidP="00625BFA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2A7A11">
              <w:rPr>
                <w:rFonts w:cstheme="minorHAnsi"/>
                <w:b/>
              </w:rPr>
              <w:t>NAME OF DIRECTOR</w:t>
            </w:r>
          </w:p>
        </w:tc>
        <w:tc>
          <w:tcPr>
            <w:tcW w:w="3910" w:type="dxa"/>
          </w:tcPr>
          <w:p w:rsidR="00625BFA" w:rsidRPr="002A7A11" w:rsidRDefault="00625BFA" w:rsidP="005B4B42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2A7A11">
              <w:rPr>
                <w:rFonts w:cstheme="minorHAnsi"/>
                <w:b/>
              </w:rPr>
              <w:t>Brief Profile</w:t>
            </w:r>
          </w:p>
        </w:tc>
        <w:tc>
          <w:tcPr>
            <w:tcW w:w="3216" w:type="dxa"/>
          </w:tcPr>
          <w:p w:rsidR="00625BFA" w:rsidRPr="002A7A11" w:rsidRDefault="00625BFA" w:rsidP="00CC165F">
            <w:pPr>
              <w:pStyle w:val="NoSpacing"/>
              <w:spacing w:line="276" w:lineRule="auto"/>
              <w:ind w:left="459"/>
              <w:rPr>
                <w:rFonts w:cstheme="minorHAnsi"/>
                <w:b/>
              </w:rPr>
            </w:pPr>
            <w:r w:rsidRPr="002A7A11">
              <w:rPr>
                <w:rFonts w:cstheme="minorHAnsi"/>
                <w:b/>
              </w:rPr>
              <w:t>Directorships</w:t>
            </w:r>
          </w:p>
        </w:tc>
      </w:tr>
      <w:tr w:rsidR="00625BFA" w:rsidRPr="002A7A11" w:rsidTr="00F504FD">
        <w:trPr>
          <w:trHeight w:val="3444"/>
        </w:trPr>
        <w:tc>
          <w:tcPr>
            <w:tcW w:w="1238" w:type="dxa"/>
          </w:tcPr>
          <w:p w:rsidR="00625BFA" w:rsidRPr="002A7A11" w:rsidRDefault="00625BFA" w:rsidP="00625BFA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01234768</w:t>
            </w:r>
          </w:p>
        </w:tc>
        <w:tc>
          <w:tcPr>
            <w:tcW w:w="2238" w:type="dxa"/>
          </w:tcPr>
          <w:p w:rsidR="00625BFA" w:rsidRPr="002A7A11" w:rsidRDefault="00F504FD" w:rsidP="00625BFA">
            <w:pPr>
              <w:pStyle w:val="NoSpacing"/>
              <w:spacing w:line="276" w:lineRule="auto"/>
              <w:rPr>
                <w:rFonts w:cstheme="minorHAnsi"/>
              </w:rPr>
            </w:pPr>
            <w:r w:rsidRPr="00F504FD">
              <w:rPr>
                <w:rFonts w:cstheme="minorHAnsi"/>
                <w:b/>
              </w:rPr>
              <w:t>TARACHAND MEHTA</w:t>
            </w:r>
            <w:r w:rsidRPr="00F504FD">
              <w:rPr>
                <w:rFonts w:cstheme="minorHAnsi"/>
                <w:b/>
              </w:rPr>
              <w:br/>
            </w:r>
            <w:r w:rsidR="00625BFA" w:rsidRPr="00F504FD">
              <w:rPr>
                <w:rFonts w:cstheme="minorHAnsi"/>
                <w:i/>
              </w:rPr>
              <w:t>Promoter and Managing Director</w:t>
            </w:r>
          </w:p>
        </w:tc>
        <w:tc>
          <w:tcPr>
            <w:tcW w:w="3910" w:type="dxa"/>
          </w:tcPr>
          <w:p w:rsidR="00625BFA" w:rsidRDefault="00625BFA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He has 5 decades of experience in jewellery industry.</w:t>
            </w:r>
            <w:r w:rsidR="005B4B42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His knowledge of the jewellery industry has contributed to the growth of our Company.</w:t>
            </w:r>
          </w:p>
          <w:p w:rsidR="00625BFA" w:rsidRDefault="00625BFA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Currently, he looks after the overall operations and gives strategic directions furthering the growth of our Company.</w:t>
            </w:r>
          </w:p>
          <w:p w:rsidR="00625BFA" w:rsidRPr="002A7A11" w:rsidRDefault="00625BFA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He is also involved in strengthening the sales, implementing the marketing strategy and involved in the business development of the Company.</w:t>
            </w:r>
          </w:p>
        </w:tc>
        <w:tc>
          <w:tcPr>
            <w:tcW w:w="3216" w:type="dxa"/>
          </w:tcPr>
          <w:p w:rsidR="00625BFA" w:rsidRPr="002A7A11" w:rsidRDefault="009E4E25" w:rsidP="00CC165F">
            <w:pPr>
              <w:pStyle w:val="NoSpacing"/>
              <w:spacing w:line="276" w:lineRule="auto"/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t>NIL</w:t>
            </w:r>
          </w:p>
        </w:tc>
      </w:tr>
      <w:tr w:rsidR="008C63C9" w:rsidRPr="002A7A11" w:rsidTr="003A6E85">
        <w:trPr>
          <w:trHeight w:val="525"/>
        </w:trPr>
        <w:tc>
          <w:tcPr>
            <w:tcW w:w="1238" w:type="dxa"/>
          </w:tcPr>
          <w:p w:rsidR="008C63C9" w:rsidRPr="002A7A11" w:rsidRDefault="008C63C9" w:rsidP="00625BFA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  <w:bCs/>
              </w:rPr>
              <w:t>07605326</w:t>
            </w:r>
          </w:p>
        </w:tc>
        <w:tc>
          <w:tcPr>
            <w:tcW w:w="2238" w:type="dxa"/>
          </w:tcPr>
          <w:p w:rsidR="008C63C9" w:rsidRPr="00F504FD" w:rsidRDefault="00F504FD" w:rsidP="00625BFA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F504FD">
              <w:rPr>
                <w:rFonts w:cstheme="minorHAnsi"/>
                <w:b/>
              </w:rPr>
              <w:t xml:space="preserve">RAJESH MEHTA </w:t>
            </w:r>
          </w:p>
          <w:p w:rsidR="008C63C9" w:rsidRPr="00F504FD" w:rsidRDefault="008C63C9" w:rsidP="00625BFA">
            <w:pPr>
              <w:pStyle w:val="NoSpacing"/>
              <w:spacing w:line="276" w:lineRule="auto"/>
              <w:rPr>
                <w:rFonts w:cstheme="minorHAnsi"/>
                <w:i/>
              </w:rPr>
            </w:pPr>
            <w:r w:rsidRPr="00F504FD">
              <w:rPr>
                <w:rFonts w:cstheme="minorHAnsi"/>
                <w:i/>
              </w:rPr>
              <w:t>Joint Managing Director</w:t>
            </w:r>
          </w:p>
        </w:tc>
        <w:tc>
          <w:tcPr>
            <w:tcW w:w="3910" w:type="dxa"/>
          </w:tcPr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He brings over 25 years of experience in the</w:t>
            </w:r>
            <w:r w:rsidR="00710E37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jewellery</w:t>
            </w:r>
            <w:r w:rsidR="00710E37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sector and finance business, holding a Bachelor's degree in Commerce.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His deep industry knowledge and strategic expertise enhance the company's objectives, ensuring financial stability and growth.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Dedicated to excellence, he is known for his significant equity stake, strong relationships with key leadership members, and keen business acumen,</w:t>
            </w:r>
            <w:r w:rsidR="000A4839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steering the company to navigate challenges and capitalize on opportunities.</w:t>
            </w:r>
          </w:p>
        </w:tc>
        <w:tc>
          <w:tcPr>
            <w:tcW w:w="3216" w:type="dxa"/>
            <w:vAlign w:val="center"/>
          </w:tcPr>
          <w:p w:rsidR="008C63C9" w:rsidRPr="002A7A11" w:rsidRDefault="008C63C9" w:rsidP="00CC165F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t>VISHNUDHAM CONSTRUCTIONS PRIVATE LIMITED</w:t>
            </w:r>
            <w:r w:rsidR="008F4F60" w:rsidRPr="002A7A11">
              <w:rPr>
                <w:rFonts w:cstheme="minorHAnsi"/>
              </w:rPr>
              <w:t xml:space="preserve"> - DIRECTOR</w:t>
            </w:r>
          </w:p>
          <w:p w:rsidR="008C63C9" w:rsidRPr="002A7A11" w:rsidRDefault="008C63C9" w:rsidP="00CC165F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t>PATHIK SALES PVT LTD</w:t>
            </w:r>
            <w:r w:rsidR="008F4F60" w:rsidRPr="002A7A11">
              <w:rPr>
                <w:rFonts w:cstheme="minorHAnsi"/>
              </w:rPr>
              <w:t>- DIRECTOR</w:t>
            </w:r>
          </w:p>
          <w:p w:rsidR="008C63C9" w:rsidRPr="002A7A11" w:rsidRDefault="008C63C9" w:rsidP="00CC165F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t>MAHAKALESHWAR TRADING PRIVATE LIMITED</w:t>
            </w:r>
            <w:r w:rsidR="008F4F60" w:rsidRPr="002A7A11">
              <w:rPr>
                <w:rFonts w:cstheme="minorHAnsi"/>
              </w:rPr>
              <w:t>- DIRECTOR</w:t>
            </w:r>
          </w:p>
          <w:p w:rsidR="008C63C9" w:rsidRPr="002A7A11" w:rsidRDefault="008C63C9" w:rsidP="00CC165F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t>SUTALIYA FINANCE PRIVATE LIMITED</w:t>
            </w:r>
            <w:r w:rsidR="008F4F60" w:rsidRPr="002A7A11">
              <w:rPr>
                <w:rFonts w:cstheme="minorHAnsi"/>
              </w:rPr>
              <w:t>- DIRECTOR</w:t>
            </w:r>
          </w:p>
          <w:p w:rsidR="008C63C9" w:rsidRPr="002A7A11" w:rsidRDefault="008C63C9" w:rsidP="00CC165F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t>TRISHUP RETAIL INDIA PRIVATE LIMITED</w:t>
            </w:r>
            <w:r w:rsidR="008F4F60" w:rsidRPr="002A7A11">
              <w:rPr>
                <w:rFonts w:cstheme="minorHAnsi"/>
              </w:rPr>
              <w:t>- DIRECTOR</w:t>
            </w:r>
          </w:p>
        </w:tc>
      </w:tr>
      <w:tr w:rsidR="008C63C9" w:rsidRPr="002A7A11" w:rsidTr="003A6E85">
        <w:trPr>
          <w:trHeight w:val="503"/>
        </w:trPr>
        <w:tc>
          <w:tcPr>
            <w:tcW w:w="1238" w:type="dxa"/>
          </w:tcPr>
          <w:p w:rsidR="008C63C9" w:rsidRPr="002A7A11" w:rsidRDefault="008C63C9" w:rsidP="00625BFA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01642002</w:t>
            </w:r>
          </w:p>
        </w:tc>
        <w:tc>
          <w:tcPr>
            <w:tcW w:w="2238" w:type="dxa"/>
          </w:tcPr>
          <w:p w:rsidR="008C63C9" w:rsidRPr="00F504FD" w:rsidRDefault="00F504FD" w:rsidP="00625BFA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F504FD">
              <w:rPr>
                <w:rFonts w:cstheme="minorHAnsi"/>
                <w:b/>
              </w:rPr>
              <w:t>GOUTHAM</w:t>
            </w:r>
          </w:p>
          <w:p w:rsidR="008C63C9" w:rsidRPr="00F504FD" w:rsidRDefault="008C63C9" w:rsidP="00625BFA">
            <w:pPr>
              <w:pStyle w:val="NoSpacing"/>
              <w:spacing w:line="276" w:lineRule="auto"/>
              <w:rPr>
                <w:rFonts w:cstheme="minorHAnsi"/>
                <w:i/>
              </w:rPr>
            </w:pPr>
            <w:r w:rsidRPr="00F504FD">
              <w:rPr>
                <w:rFonts w:cstheme="minorHAnsi"/>
                <w:i/>
              </w:rPr>
              <w:t>Promoter and Executive Director</w:t>
            </w:r>
          </w:p>
        </w:tc>
        <w:tc>
          <w:tcPr>
            <w:tcW w:w="3910" w:type="dxa"/>
          </w:tcPr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He has 30+ years of experience in jewellery</w:t>
            </w:r>
            <w:r w:rsidR="001D25E4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industry, having been associated with the Company since 1997.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He has completed Bachelors of Commerce (B.com) from the University of Madras.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He spearheaded the expansion of the company's retail and wholesale reach,</w:t>
            </w:r>
            <w:r w:rsidR="001D25E4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 xml:space="preserve">diversifying </w:t>
            </w:r>
            <w:proofErr w:type="spellStart"/>
            <w:r w:rsidRPr="002A7A11">
              <w:rPr>
                <w:rFonts w:cstheme="minorHAnsi"/>
              </w:rPr>
              <w:t>jewelry</w:t>
            </w:r>
            <w:proofErr w:type="spellEnd"/>
            <w:r w:rsidRPr="002A7A11">
              <w:rPr>
                <w:rFonts w:cstheme="minorHAnsi"/>
              </w:rPr>
              <w:t xml:space="preserve"> offerings for a wider customer base.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Entrusted with financial oversight, he oversees the company's expansion,</w:t>
            </w:r>
            <w:r w:rsidR="00C0655A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overall management, and operations</w:t>
            </w:r>
            <w:bookmarkStart w:id="0" w:name="_GoBack"/>
            <w:bookmarkEnd w:id="0"/>
          </w:p>
        </w:tc>
        <w:tc>
          <w:tcPr>
            <w:tcW w:w="3216" w:type="dxa"/>
            <w:vAlign w:val="center"/>
          </w:tcPr>
          <w:p w:rsidR="008C63C9" w:rsidRPr="002A7A11" w:rsidRDefault="005E4929" w:rsidP="00CC165F">
            <w:pPr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t>NIL</w:t>
            </w:r>
          </w:p>
        </w:tc>
      </w:tr>
      <w:tr w:rsidR="008C63C9" w:rsidRPr="002A7A11" w:rsidTr="003A6E85">
        <w:trPr>
          <w:trHeight w:val="525"/>
        </w:trPr>
        <w:tc>
          <w:tcPr>
            <w:tcW w:w="1238" w:type="dxa"/>
          </w:tcPr>
          <w:p w:rsidR="008C63C9" w:rsidRPr="002A7A11" w:rsidRDefault="008C63C9" w:rsidP="00625BFA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10307277</w:t>
            </w:r>
          </w:p>
        </w:tc>
        <w:tc>
          <w:tcPr>
            <w:tcW w:w="2238" w:type="dxa"/>
          </w:tcPr>
          <w:p w:rsidR="008C63C9" w:rsidRPr="00F504FD" w:rsidRDefault="00F504FD" w:rsidP="00625BFA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F504FD">
              <w:rPr>
                <w:rFonts w:cstheme="minorHAnsi"/>
                <w:b/>
              </w:rPr>
              <w:t>RITHIKA BOHRA</w:t>
            </w:r>
          </w:p>
          <w:p w:rsidR="00F216F1" w:rsidRPr="00F504FD" w:rsidRDefault="00F216F1" w:rsidP="00625BFA">
            <w:pPr>
              <w:pStyle w:val="NoSpacing"/>
              <w:spacing w:line="276" w:lineRule="auto"/>
              <w:rPr>
                <w:rFonts w:cstheme="minorHAnsi"/>
                <w:i/>
              </w:rPr>
            </w:pPr>
            <w:r w:rsidRPr="00F504FD">
              <w:rPr>
                <w:rFonts w:cstheme="minorHAnsi"/>
                <w:i/>
              </w:rPr>
              <w:t>Non-Executive Director</w:t>
            </w:r>
          </w:p>
        </w:tc>
        <w:tc>
          <w:tcPr>
            <w:tcW w:w="3910" w:type="dxa"/>
          </w:tcPr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She is a Chartered Accountant, highly qualified and acc</w:t>
            </w:r>
            <w:r w:rsidR="00435878">
              <w:rPr>
                <w:rFonts w:cstheme="minorHAnsi"/>
              </w:rPr>
              <w:t xml:space="preserve">omplished professional and has </w:t>
            </w:r>
            <w:r w:rsidRPr="002A7A11">
              <w:rPr>
                <w:rFonts w:cstheme="minorHAnsi"/>
              </w:rPr>
              <w:t>knowledge in the field of accounting and finance.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lastRenderedPageBreak/>
              <w:t>Her appointment as a Non-Executive Director brings a wealth of financial knowledge and a strong commitment to corporate governance to the company.</w:t>
            </w:r>
          </w:p>
          <w:p w:rsidR="008C63C9" w:rsidRPr="002A7A11" w:rsidRDefault="008C63C9" w:rsidP="004A6D00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Her contributions are expected to play</w:t>
            </w:r>
            <w:r w:rsidR="00EF323B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a vital role in guiding the company</w:t>
            </w:r>
            <w:r w:rsidR="004A6D00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towards continued success and</w:t>
            </w:r>
            <w:r w:rsidR="00EF323B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sustainable growth.</w:t>
            </w:r>
          </w:p>
        </w:tc>
        <w:tc>
          <w:tcPr>
            <w:tcW w:w="3216" w:type="dxa"/>
            <w:vAlign w:val="center"/>
          </w:tcPr>
          <w:p w:rsidR="008C63C9" w:rsidRPr="002A7A11" w:rsidRDefault="00FF04DA" w:rsidP="00CC165F">
            <w:pPr>
              <w:ind w:left="459"/>
              <w:rPr>
                <w:rFonts w:cstheme="minorHAnsi"/>
              </w:rPr>
            </w:pPr>
            <w:r w:rsidRPr="002A7A11">
              <w:rPr>
                <w:rFonts w:cstheme="minorHAnsi"/>
              </w:rPr>
              <w:lastRenderedPageBreak/>
              <w:t>NIL</w:t>
            </w:r>
          </w:p>
        </w:tc>
      </w:tr>
      <w:tr w:rsidR="008C63C9" w:rsidRPr="002A7A11" w:rsidTr="003A6E85">
        <w:trPr>
          <w:trHeight w:val="503"/>
        </w:trPr>
        <w:tc>
          <w:tcPr>
            <w:tcW w:w="1238" w:type="dxa"/>
          </w:tcPr>
          <w:p w:rsidR="008C63C9" w:rsidRPr="002A7A11" w:rsidRDefault="008C63C9" w:rsidP="00625BFA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lastRenderedPageBreak/>
              <w:t>08102162</w:t>
            </w:r>
          </w:p>
        </w:tc>
        <w:tc>
          <w:tcPr>
            <w:tcW w:w="2238" w:type="dxa"/>
          </w:tcPr>
          <w:p w:rsidR="008C63C9" w:rsidRPr="002A7A11" w:rsidRDefault="00F504FD" w:rsidP="00625BFA">
            <w:pPr>
              <w:pStyle w:val="NoSpacing"/>
              <w:spacing w:line="276" w:lineRule="auto"/>
              <w:rPr>
                <w:rFonts w:cstheme="minorHAnsi"/>
              </w:rPr>
            </w:pPr>
            <w:r w:rsidRPr="00325608">
              <w:rPr>
                <w:rFonts w:cstheme="minorHAnsi"/>
                <w:b/>
              </w:rPr>
              <w:t>NARESSH M JAIN</w:t>
            </w:r>
            <w:r w:rsidRPr="002A7A11">
              <w:rPr>
                <w:rFonts w:cstheme="minorHAnsi"/>
              </w:rPr>
              <w:br/>
            </w:r>
            <w:r w:rsidR="008C63C9" w:rsidRPr="00F504FD">
              <w:rPr>
                <w:rFonts w:cstheme="minorHAnsi"/>
                <w:i/>
              </w:rPr>
              <w:t>Non-Executive Independent Director</w:t>
            </w:r>
          </w:p>
          <w:p w:rsidR="008C63C9" w:rsidRPr="002A7A11" w:rsidRDefault="008C63C9" w:rsidP="00625BFA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3910" w:type="dxa"/>
          </w:tcPr>
          <w:p w:rsidR="00AD242C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With a Bachelor of Commerce from the University of Madras, he brings over 15 years of finance expertise.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His impartial perspective and analytical skills enhance decision-making, ensuring company's financial stability and growth.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Dedicated to excellence, he's known for keen business acumen, innovative thinking, and understanding customer</w:t>
            </w:r>
            <w:r w:rsidR="00AD242C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preferences, steering our company to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proofErr w:type="gramStart"/>
            <w:r w:rsidRPr="002A7A11">
              <w:rPr>
                <w:rFonts w:cstheme="minorHAnsi"/>
              </w:rPr>
              <w:t>offer</w:t>
            </w:r>
            <w:proofErr w:type="gramEnd"/>
            <w:r w:rsidRPr="002A7A11">
              <w:rPr>
                <w:rFonts w:cstheme="minorHAnsi"/>
              </w:rPr>
              <w:t xml:space="preserve"> captivating </w:t>
            </w:r>
            <w:proofErr w:type="spellStart"/>
            <w:r w:rsidRPr="002A7A11">
              <w:rPr>
                <w:rFonts w:cstheme="minorHAnsi"/>
              </w:rPr>
              <w:t>jewelry</w:t>
            </w:r>
            <w:proofErr w:type="spellEnd"/>
            <w:r w:rsidRPr="002A7A11">
              <w:rPr>
                <w:rFonts w:cstheme="minorHAnsi"/>
              </w:rPr>
              <w:t xml:space="preserve"> collections</w:t>
            </w:r>
            <w:r w:rsidR="00AD242C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that resonate with our audience.</w:t>
            </w:r>
          </w:p>
        </w:tc>
        <w:tc>
          <w:tcPr>
            <w:tcW w:w="3216" w:type="dxa"/>
            <w:vAlign w:val="center"/>
          </w:tcPr>
          <w:p w:rsidR="008C63C9" w:rsidRPr="002A7A11" w:rsidRDefault="00482BC4" w:rsidP="00CC16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A7A11">
              <w:rPr>
                <w:rFonts w:cstheme="minorHAnsi"/>
              </w:rPr>
              <w:t>AASTAMANGALAM FINANCE LIMITED - DIRECTOR</w:t>
            </w:r>
          </w:p>
        </w:tc>
      </w:tr>
      <w:tr w:rsidR="008C63C9" w:rsidRPr="002A7A11" w:rsidTr="003A6E85">
        <w:trPr>
          <w:trHeight w:val="547"/>
        </w:trPr>
        <w:tc>
          <w:tcPr>
            <w:tcW w:w="1238" w:type="dxa"/>
          </w:tcPr>
          <w:p w:rsidR="008C63C9" w:rsidRPr="002A7A11" w:rsidRDefault="008C63C9" w:rsidP="00625BFA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  <w:bCs/>
              </w:rPr>
              <w:t>10332355</w:t>
            </w:r>
          </w:p>
        </w:tc>
        <w:tc>
          <w:tcPr>
            <w:tcW w:w="2238" w:type="dxa"/>
          </w:tcPr>
          <w:p w:rsidR="008C63C9" w:rsidRPr="00325608" w:rsidRDefault="00325608" w:rsidP="00625BFA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325608">
              <w:rPr>
                <w:rFonts w:cstheme="minorHAnsi"/>
                <w:b/>
              </w:rPr>
              <w:t>TANUJ JAIN SUSILKUMAR</w:t>
            </w:r>
          </w:p>
          <w:p w:rsidR="008C63C9" w:rsidRPr="00325608" w:rsidRDefault="008C63C9" w:rsidP="00625BFA">
            <w:pPr>
              <w:pStyle w:val="NoSpacing"/>
              <w:spacing w:line="276" w:lineRule="auto"/>
              <w:rPr>
                <w:rFonts w:cstheme="minorHAnsi"/>
                <w:i/>
              </w:rPr>
            </w:pPr>
            <w:r w:rsidRPr="00325608">
              <w:rPr>
                <w:rFonts w:cstheme="minorHAnsi"/>
                <w:i/>
              </w:rPr>
              <w:t>Non-Executive Independent Director</w:t>
            </w:r>
          </w:p>
          <w:p w:rsidR="008C63C9" w:rsidRPr="002A7A11" w:rsidRDefault="008C63C9" w:rsidP="00625BFA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3910" w:type="dxa"/>
          </w:tcPr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His role will leverage his expertise to provide independent oversight and strategic guidance,</w:t>
            </w:r>
            <w:r w:rsidR="00AD242C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supporting the company’s</w:t>
            </w:r>
            <w:r w:rsidR="00AD242C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commitment to strong governance and accountability.</w:t>
            </w:r>
          </w:p>
          <w:p w:rsidR="008C63C9" w:rsidRPr="002A7A11" w:rsidRDefault="008C63C9" w:rsidP="005B4B42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2A7A11">
              <w:rPr>
                <w:rFonts w:cstheme="minorHAnsi"/>
              </w:rPr>
              <w:t>With a Bachelor’s degree in Commerce specializing in Finance</w:t>
            </w:r>
            <w:r w:rsidR="00AD242C">
              <w:rPr>
                <w:rFonts w:cstheme="minorHAnsi"/>
              </w:rPr>
              <w:t xml:space="preserve"> </w:t>
            </w:r>
            <w:r w:rsidRPr="002A7A11">
              <w:rPr>
                <w:rFonts w:cstheme="minorHAnsi"/>
              </w:rPr>
              <w:t>and Accounting and a Company Secretary qualification, he brings four years of practical experience in secretarial law.</w:t>
            </w:r>
          </w:p>
        </w:tc>
        <w:tc>
          <w:tcPr>
            <w:tcW w:w="3216" w:type="dxa"/>
            <w:vAlign w:val="center"/>
          </w:tcPr>
          <w:p w:rsidR="008C63C9" w:rsidRPr="002A7A11" w:rsidRDefault="00AC1D93" w:rsidP="00CC165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A7A11">
              <w:rPr>
                <w:rFonts w:cstheme="minorHAnsi"/>
              </w:rPr>
              <w:t>KWALITY MILK FOODS LIMITED - DIRECTOR</w:t>
            </w:r>
          </w:p>
        </w:tc>
      </w:tr>
    </w:tbl>
    <w:p w:rsidR="00CE4183" w:rsidRPr="002A7A11" w:rsidRDefault="00CE4183" w:rsidP="006575D8">
      <w:pPr>
        <w:pStyle w:val="NoSpacing"/>
        <w:spacing w:line="276" w:lineRule="auto"/>
        <w:rPr>
          <w:rFonts w:cstheme="minorHAnsi"/>
          <w:b/>
        </w:rPr>
      </w:pPr>
    </w:p>
    <w:p w:rsidR="006575D8" w:rsidRPr="002A7A11" w:rsidRDefault="006575D8" w:rsidP="0075655A">
      <w:pPr>
        <w:pStyle w:val="NoSpacing"/>
        <w:spacing w:line="276" w:lineRule="auto"/>
        <w:jc w:val="both"/>
        <w:rPr>
          <w:rFonts w:cstheme="minorHAnsi"/>
          <w:b/>
        </w:rPr>
      </w:pPr>
    </w:p>
    <w:sectPr w:rsidR="006575D8" w:rsidRPr="002A7A11" w:rsidSect="006575D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9B" w:rsidRDefault="00B2579B" w:rsidP="006575D8">
      <w:pPr>
        <w:spacing w:after="0" w:line="240" w:lineRule="auto"/>
      </w:pPr>
      <w:r>
        <w:separator/>
      </w:r>
    </w:p>
  </w:endnote>
  <w:endnote w:type="continuationSeparator" w:id="0">
    <w:p w:rsidR="00B2579B" w:rsidRDefault="00B2579B" w:rsidP="006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9B" w:rsidRDefault="00B2579B" w:rsidP="006575D8">
      <w:pPr>
        <w:spacing w:after="0" w:line="240" w:lineRule="auto"/>
      </w:pPr>
      <w:r>
        <w:separator/>
      </w:r>
    </w:p>
  </w:footnote>
  <w:footnote w:type="continuationSeparator" w:id="0">
    <w:p w:rsidR="00B2579B" w:rsidRDefault="00B2579B" w:rsidP="006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42"/>
    <w:multiLevelType w:val="hybridMultilevel"/>
    <w:tmpl w:val="33E076EE"/>
    <w:lvl w:ilvl="0" w:tplc="954ABDA0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4E860EE"/>
    <w:multiLevelType w:val="hybridMultilevel"/>
    <w:tmpl w:val="B7803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28B3"/>
    <w:multiLevelType w:val="hybridMultilevel"/>
    <w:tmpl w:val="A9CA3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856FE"/>
    <w:multiLevelType w:val="hybridMultilevel"/>
    <w:tmpl w:val="E53CC5FC"/>
    <w:lvl w:ilvl="0" w:tplc="5CF0D41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2F"/>
    <w:rsid w:val="000069E2"/>
    <w:rsid w:val="00094F65"/>
    <w:rsid w:val="000A4839"/>
    <w:rsid w:val="001124BB"/>
    <w:rsid w:val="0012276F"/>
    <w:rsid w:val="00123CC7"/>
    <w:rsid w:val="001429E3"/>
    <w:rsid w:val="0015260A"/>
    <w:rsid w:val="00195742"/>
    <w:rsid w:val="00196F72"/>
    <w:rsid w:val="001C2DBE"/>
    <w:rsid w:val="001D25E4"/>
    <w:rsid w:val="001E3B6F"/>
    <w:rsid w:val="0021192F"/>
    <w:rsid w:val="00221C4A"/>
    <w:rsid w:val="0023081E"/>
    <w:rsid w:val="00244DF5"/>
    <w:rsid w:val="0025223C"/>
    <w:rsid w:val="00286C4D"/>
    <w:rsid w:val="002A7A11"/>
    <w:rsid w:val="002F5413"/>
    <w:rsid w:val="00306831"/>
    <w:rsid w:val="00320434"/>
    <w:rsid w:val="00325608"/>
    <w:rsid w:val="003A6E85"/>
    <w:rsid w:val="003E3666"/>
    <w:rsid w:val="00410D9A"/>
    <w:rsid w:val="0042448F"/>
    <w:rsid w:val="00435878"/>
    <w:rsid w:val="00482BC4"/>
    <w:rsid w:val="004872E1"/>
    <w:rsid w:val="004A1F57"/>
    <w:rsid w:val="004A6D00"/>
    <w:rsid w:val="004E0AD0"/>
    <w:rsid w:val="00510CF3"/>
    <w:rsid w:val="00570825"/>
    <w:rsid w:val="0059103E"/>
    <w:rsid w:val="005B4B42"/>
    <w:rsid w:val="005E4929"/>
    <w:rsid w:val="00625BFA"/>
    <w:rsid w:val="006511DE"/>
    <w:rsid w:val="006575D8"/>
    <w:rsid w:val="006B3091"/>
    <w:rsid w:val="00702EB8"/>
    <w:rsid w:val="00710E37"/>
    <w:rsid w:val="0071794D"/>
    <w:rsid w:val="00723CDE"/>
    <w:rsid w:val="007438C1"/>
    <w:rsid w:val="00753528"/>
    <w:rsid w:val="0075655A"/>
    <w:rsid w:val="007725FB"/>
    <w:rsid w:val="007772B7"/>
    <w:rsid w:val="00787002"/>
    <w:rsid w:val="007A74D2"/>
    <w:rsid w:val="007E2288"/>
    <w:rsid w:val="00826DE7"/>
    <w:rsid w:val="0084577F"/>
    <w:rsid w:val="00847721"/>
    <w:rsid w:val="00847B6C"/>
    <w:rsid w:val="008546EC"/>
    <w:rsid w:val="00882F1F"/>
    <w:rsid w:val="00896105"/>
    <w:rsid w:val="008A3741"/>
    <w:rsid w:val="008B447C"/>
    <w:rsid w:val="008C63C9"/>
    <w:rsid w:val="008F473E"/>
    <w:rsid w:val="008F4F60"/>
    <w:rsid w:val="00917547"/>
    <w:rsid w:val="00950505"/>
    <w:rsid w:val="00987CE3"/>
    <w:rsid w:val="009E23C5"/>
    <w:rsid w:val="009E4E25"/>
    <w:rsid w:val="00A11608"/>
    <w:rsid w:val="00A139A8"/>
    <w:rsid w:val="00A41079"/>
    <w:rsid w:val="00AC1D93"/>
    <w:rsid w:val="00AD242C"/>
    <w:rsid w:val="00B2579B"/>
    <w:rsid w:val="00B323F6"/>
    <w:rsid w:val="00B516A1"/>
    <w:rsid w:val="00B647B6"/>
    <w:rsid w:val="00B83F20"/>
    <w:rsid w:val="00BC507A"/>
    <w:rsid w:val="00C0655A"/>
    <w:rsid w:val="00C36C95"/>
    <w:rsid w:val="00C857E1"/>
    <w:rsid w:val="00CC165F"/>
    <w:rsid w:val="00CE4183"/>
    <w:rsid w:val="00D13F59"/>
    <w:rsid w:val="00D37D14"/>
    <w:rsid w:val="00D66DB8"/>
    <w:rsid w:val="00D878E5"/>
    <w:rsid w:val="00D93D55"/>
    <w:rsid w:val="00DE74CE"/>
    <w:rsid w:val="00DF7EBA"/>
    <w:rsid w:val="00E0253D"/>
    <w:rsid w:val="00E0785E"/>
    <w:rsid w:val="00E26866"/>
    <w:rsid w:val="00E33067"/>
    <w:rsid w:val="00E62A19"/>
    <w:rsid w:val="00E67623"/>
    <w:rsid w:val="00E76653"/>
    <w:rsid w:val="00EC2A91"/>
    <w:rsid w:val="00ED5D3B"/>
    <w:rsid w:val="00EF323B"/>
    <w:rsid w:val="00F216F1"/>
    <w:rsid w:val="00F504FD"/>
    <w:rsid w:val="00F75108"/>
    <w:rsid w:val="00FA07D0"/>
    <w:rsid w:val="00FB2B01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83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183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59"/>
    <w:rsid w:val="00CE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5D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5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D8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8C63C9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83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183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59"/>
    <w:rsid w:val="00CE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5D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5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D8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8C63C9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Mehta</dc:creator>
  <cp:keywords/>
  <dc:description/>
  <cp:lastModifiedBy>Vikas Mehta</cp:lastModifiedBy>
  <cp:revision>116</cp:revision>
  <dcterms:created xsi:type="dcterms:W3CDTF">2024-05-03T11:36:00Z</dcterms:created>
  <dcterms:modified xsi:type="dcterms:W3CDTF">2024-12-25T10:37:00Z</dcterms:modified>
</cp:coreProperties>
</file>